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3" w:type="dxa"/>
        <w:tblInd w:w="-572" w:type="dxa"/>
        <w:tblLook w:val="01E0" w:firstRow="1" w:lastRow="1" w:firstColumn="1" w:lastColumn="1" w:noHBand="0" w:noVBand="0"/>
      </w:tblPr>
      <w:tblGrid>
        <w:gridCol w:w="5387"/>
        <w:gridCol w:w="5216"/>
      </w:tblGrid>
      <w:tr w:rsidR="00D76738" w:rsidRPr="006C592E" w:rsidTr="001D6DA1">
        <w:trPr>
          <w:trHeight w:val="1694"/>
        </w:trPr>
        <w:tc>
          <w:tcPr>
            <w:tcW w:w="5387" w:type="dxa"/>
          </w:tcPr>
          <w:p w:rsidR="00CE634C" w:rsidRPr="006C592E" w:rsidRDefault="001A6627" w:rsidP="00CE634C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C592E">
              <w:rPr>
                <w:rFonts w:ascii="Times New Roman" w:hAnsi="Times New Roman"/>
                <w:b w:val="0"/>
                <w:sz w:val="22"/>
                <w:szCs w:val="22"/>
              </w:rPr>
              <w:t xml:space="preserve">TRƯỜNG </w:t>
            </w:r>
            <w:r w:rsidR="00D76738" w:rsidRPr="006C592E">
              <w:rPr>
                <w:rFonts w:ascii="Times New Roman" w:hAnsi="Times New Roman"/>
                <w:b w:val="0"/>
                <w:sz w:val="22"/>
                <w:szCs w:val="22"/>
              </w:rPr>
              <w:t>ĐẠI HỌC SƯ PHẠM KỸ THUẬT</w:t>
            </w:r>
          </w:p>
          <w:p w:rsidR="00D76738" w:rsidRPr="006C592E" w:rsidRDefault="00D76738" w:rsidP="00CE634C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C592E">
              <w:rPr>
                <w:rFonts w:ascii="Times New Roman" w:hAnsi="Times New Roman"/>
                <w:b w:val="0"/>
                <w:sz w:val="22"/>
                <w:szCs w:val="22"/>
              </w:rPr>
              <w:t>T</w:t>
            </w:r>
            <w:r w:rsidR="00CE634C" w:rsidRPr="006C592E">
              <w:rPr>
                <w:rFonts w:ascii="Times New Roman" w:hAnsi="Times New Roman"/>
                <w:b w:val="0"/>
                <w:sz w:val="22"/>
                <w:szCs w:val="22"/>
              </w:rPr>
              <w:t xml:space="preserve">HÀNH </w:t>
            </w:r>
            <w:r w:rsidRPr="006C592E">
              <w:rPr>
                <w:rFonts w:ascii="Times New Roman" w:hAnsi="Times New Roman"/>
                <w:b w:val="0"/>
                <w:sz w:val="22"/>
                <w:szCs w:val="22"/>
              </w:rPr>
              <w:t>P</w:t>
            </w:r>
            <w:r w:rsidR="00CE634C" w:rsidRPr="006C592E">
              <w:rPr>
                <w:rFonts w:ascii="Times New Roman" w:hAnsi="Times New Roman"/>
                <w:b w:val="0"/>
                <w:sz w:val="22"/>
                <w:szCs w:val="22"/>
              </w:rPr>
              <w:t xml:space="preserve">HỐ </w:t>
            </w:r>
            <w:r w:rsidRPr="006C592E">
              <w:rPr>
                <w:rFonts w:ascii="Times New Roman" w:hAnsi="Times New Roman"/>
                <w:b w:val="0"/>
                <w:sz w:val="22"/>
                <w:szCs w:val="22"/>
              </w:rPr>
              <w:t>H</w:t>
            </w:r>
            <w:r w:rsidR="00CE634C" w:rsidRPr="006C592E">
              <w:rPr>
                <w:rFonts w:ascii="Times New Roman" w:hAnsi="Times New Roman"/>
                <w:b w:val="0"/>
                <w:sz w:val="22"/>
                <w:szCs w:val="22"/>
              </w:rPr>
              <w:t xml:space="preserve">Ồ CHÍ </w:t>
            </w:r>
            <w:r w:rsidRPr="006C592E">
              <w:rPr>
                <w:rFonts w:ascii="Times New Roman" w:hAnsi="Times New Roman"/>
                <w:b w:val="0"/>
                <w:sz w:val="22"/>
                <w:szCs w:val="22"/>
              </w:rPr>
              <w:t>M</w:t>
            </w:r>
            <w:r w:rsidR="00CE634C" w:rsidRPr="006C592E">
              <w:rPr>
                <w:rFonts w:ascii="Times New Roman" w:hAnsi="Times New Roman"/>
                <w:b w:val="0"/>
                <w:sz w:val="22"/>
                <w:szCs w:val="22"/>
              </w:rPr>
              <w:t>INH</w:t>
            </w:r>
          </w:p>
          <w:p w:rsidR="00D76738" w:rsidRPr="006C592E" w:rsidRDefault="00D76738" w:rsidP="00CE634C">
            <w:pPr>
              <w:tabs>
                <w:tab w:val="left" w:leader="dot" w:pos="2275"/>
              </w:tabs>
              <w:spacing w:line="36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6C592E">
              <w:rPr>
                <w:b/>
                <w:sz w:val="22"/>
                <w:szCs w:val="22"/>
              </w:rPr>
              <w:t>KHOA</w:t>
            </w:r>
            <w:r w:rsidR="00EC50B3" w:rsidRPr="006C592E">
              <w:rPr>
                <w:b/>
                <w:sz w:val="22"/>
                <w:szCs w:val="22"/>
              </w:rPr>
              <w:t xml:space="preserve"> </w:t>
            </w:r>
            <w:r w:rsidR="00BF2D6D">
              <w:rPr>
                <w:b/>
                <w:sz w:val="22"/>
                <w:szCs w:val="22"/>
              </w:rPr>
              <w:t>CƠ KHÍ ĐỘNG LỰC</w:t>
            </w:r>
          </w:p>
          <w:p w:rsidR="00D76738" w:rsidRPr="00AF41ED" w:rsidRDefault="00AF41ED" w:rsidP="00CE634C">
            <w:pPr>
              <w:tabs>
                <w:tab w:val="left" w:leader="dot" w:pos="3861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NGÀNH </w:t>
            </w:r>
            <w:r w:rsidR="00941425">
              <w:rPr>
                <w:b/>
                <w:sz w:val="22"/>
                <w:szCs w:val="22"/>
              </w:rPr>
              <w:t>CÔNG NGHỆ KỸ THUẬT Ô TÔ</w:t>
            </w:r>
            <w:r w:rsidR="00BF2D6D">
              <w:rPr>
                <w:b/>
                <w:sz w:val="22"/>
                <w:szCs w:val="22"/>
              </w:rPr>
              <w:t>_CLC</w:t>
            </w:r>
          </w:p>
          <w:p w:rsidR="00897E29" w:rsidRPr="006C592E" w:rsidRDefault="00897E29" w:rsidP="00CE634C">
            <w:pPr>
              <w:tabs>
                <w:tab w:val="left" w:leader="dot" w:pos="3861"/>
              </w:tabs>
              <w:spacing w:line="360" w:lineRule="atLeast"/>
              <w:jc w:val="center"/>
              <w:rPr>
                <w:rFonts w:ascii="VNI-Avo" w:hAnsi="VNI-Avo"/>
                <w:sz w:val="22"/>
                <w:szCs w:val="22"/>
              </w:rPr>
            </w:pPr>
            <w:r w:rsidRPr="006C592E">
              <w:rPr>
                <w:b/>
                <w:sz w:val="22"/>
                <w:szCs w:val="22"/>
              </w:rPr>
              <w:t>-------------------------</w:t>
            </w:r>
          </w:p>
        </w:tc>
        <w:tc>
          <w:tcPr>
            <w:tcW w:w="5216" w:type="dxa"/>
          </w:tcPr>
          <w:p w:rsidR="00CE634C" w:rsidRPr="006C592E" w:rsidRDefault="00D76738" w:rsidP="00DE2D1E">
            <w:pPr>
              <w:tabs>
                <w:tab w:val="left" w:pos="33"/>
                <w:tab w:val="right" w:pos="5136"/>
              </w:tabs>
              <w:rPr>
                <w:b/>
              </w:rPr>
            </w:pPr>
            <w:r w:rsidRPr="006C592E">
              <w:rPr>
                <w:b/>
              </w:rPr>
              <w:t xml:space="preserve">THI </w:t>
            </w:r>
            <w:r w:rsidR="00CE634C" w:rsidRPr="006C592E">
              <w:rPr>
                <w:b/>
              </w:rPr>
              <w:t xml:space="preserve">CUỐI KỲ </w:t>
            </w:r>
            <w:r w:rsidR="00DE2D1E" w:rsidRPr="006C592E">
              <w:rPr>
                <w:b/>
              </w:rPr>
              <w:t>HỌC KỲ</w:t>
            </w:r>
            <w:r w:rsidR="00F44D4F" w:rsidRPr="006C592E">
              <w:rPr>
                <w:b/>
                <w:lang w:val="vi-VN"/>
              </w:rPr>
              <w:t xml:space="preserve"> </w:t>
            </w:r>
            <w:r w:rsidR="00FB22C0">
              <w:rPr>
                <w:b/>
              </w:rPr>
              <w:t>2</w:t>
            </w:r>
            <w:r w:rsidR="00CE634C" w:rsidRPr="006C592E">
              <w:rPr>
                <w:b/>
              </w:rPr>
              <w:t xml:space="preserve"> </w:t>
            </w:r>
            <w:r w:rsidR="00DE2D1E" w:rsidRPr="006C592E">
              <w:rPr>
                <w:b/>
              </w:rPr>
              <w:t>NĂM HỌC</w:t>
            </w:r>
            <w:r w:rsidR="00EC50B3" w:rsidRPr="006C592E">
              <w:rPr>
                <w:b/>
                <w:lang w:val="vi-VN"/>
              </w:rPr>
              <w:t xml:space="preserve"> </w:t>
            </w:r>
            <w:r w:rsidR="00AF41ED">
              <w:rPr>
                <w:b/>
              </w:rPr>
              <w:t>2</w:t>
            </w:r>
            <w:r w:rsidR="00BF2D6D">
              <w:rPr>
                <w:b/>
              </w:rPr>
              <w:t>3</w:t>
            </w:r>
            <w:r w:rsidR="00EC50B3" w:rsidRPr="006C592E">
              <w:rPr>
                <w:b/>
                <w:lang w:val="vi-VN"/>
              </w:rPr>
              <w:t>-2</w:t>
            </w:r>
            <w:r w:rsidR="00BF2D6D">
              <w:rPr>
                <w:b/>
              </w:rPr>
              <w:t>4</w:t>
            </w:r>
            <w:r w:rsidR="00DE2D1E" w:rsidRPr="006C592E">
              <w:rPr>
                <w:b/>
              </w:rPr>
              <w:tab/>
            </w:r>
            <w:r w:rsidR="00CE634C" w:rsidRPr="006C592E">
              <w:rPr>
                <w:b/>
              </w:rPr>
              <w:t xml:space="preserve"> </w:t>
            </w:r>
          </w:p>
          <w:p w:rsidR="00CE634C" w:rsidRPr="006C592E" w:rsidRDefault="00CE634C" w:rsidP="00DE2D1E">
            <w:pPr>
              <w:tabs>
                <w:tab w:val="left" w:leader="dot" w:pos="33"/>
                <w:tab w:val="right" w:leader="dot" w:pos="5136"/>
              </w:tabs>
              <w:rPr>
                <w:b/>
                <w:lang w:val="vi-VN"/>
              </w:rPr>
            </w:pPr>
            <w:r w:rsidRPr="006C592E">
              <w:t>Môn:</w:t>
            </w:r>
            <w:r w:rsidRPr="006C592E">
              <w:rPr>
                <w:b/>
              </w:rPr>
              <w:t xml:space="preserve"> </w:t>
            </w:r>
            <w:r w:rsidR="00EC50B3" w:rsidRPr="006C592E">
              <w:rPr>
                <w:b/>
                <w:lang w:val="vi-VN"/>
              </w:rPr>
              <w:t>LÝ THUYẾT Ô TÔ</w:t>
            </w:r>
          </w:p>
          <w:p w:rsidR="00D76738" w:rsidRPr="006C592E" w:rsidRDefault="00D76738" w:rsidP="00DE2D1E">
            <w:pPr>
              <w:tabs>
                <w:tab w:val="left" w:leader="dot" w:pos="33"/>
                <w:tab w:val="right" w:leader="dot" w:pos="5170"/>
              </w:tabs>
            </w:pPr>
            <w:r w:rsidRPr="006C592E">
              <w:t xml:space="preserve">Mã môn học: </w:t>
            </w:r>
            <w:r w:rsidR="00EC50B3" w:rsidRPr="006C592E">
              <w:rPr>
                <w:b/>
              </w:rPr>
              <w:t>TH</w:t>
            </w:r>
            <w:r w:rsidR="00DB6B34">
              <w:rPr>
                <w:b/>
              </w:rPr>
              <w:t>E</w:t>
            </w:r>
            <w:r w:rsidR="00EC50B3" w:rsidRPr="006C592E">
              <w:rPr>
                <w:b/>
              </w:rPr>
              <w:t>V330131</w:t>
            </w:r>
          </w:p>
          <w:p w:rsidR="00AE5981" w:rsidRPr="006C592E" w:rsidRDefault="00CE634C" w:rsidP="00AE5981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sz w:val="22"/>
                <w:szCs w:val="22"/>
              </w:rPr>
            </w:pPr>
            <w:r w:rsidRPr="006C592E">
              <w:t>Đề số/Mã đề:</w:t>
            </w:r>
            <w:r w:rsidR="00EC50B3" w:rsidRPr="006C592E">
              <w:rPr>
                <w:lang w:val="vi-VN"/>
              </w:rPr>
              <w:t xml:space="preserve">   </w:t>
            </w:r>
            <w:r w:rsidR="00B151FC" w:rsidRPr="00E90170">
              <w:rPr>
                <w:b/>
              </w:rPr>
              <w:t>CLC_1</w:t>
            </w:r>
            <w:r w:rsidR="00FB22C0">
              <w:rPr>
                <w:b/>
              </w:rPr>
              <w:t>A</w:t>
            </w:r>
            <w:r w:rsidR="00EC50B3" w:rsidRPr="006C592E">
              <w:rPr>
                <w:lang w:val="vi-VN"/>
              </w:rPr>
              <w:t xml:space="preserve">          </w:t>
            </w:r>
          </w:p>
          <w:p w:rsidR="00D76738" w:rsidRPr="00AE5981" w:rsidRDefault="00AE5981" w:rsidP="00CE634C">
            <w:pPr>
              <w:tabs>
                <w:tab w:val="left" w:pos="33"/>
                <w:tab w:val="right" w:pos="4428"/>
              </w:tabs>
              <w:rPr>
                <w:b/>
                <w:sz w:val="22"/>
                <w:szCs w:val="22"/>
              </w:rPr>
            </w:pPr>
            <w:r w:rsidRPr="00AE5981">
              <w:rPr>
                <w:b/>
                <w:sz w:val="38"/>
                <w:szCs w:val="22"/>
              </w:rPr>
              <w:t xml:space="preserve">ĐÁP ÁN </w:t>
            </w:r>
          </w:p>
        </w:tc>
      </w:tr>
    </w:tbl>
    <w:p w:rsidR="001A6627" w:rsidRDefault="001A6627"/>
    <w:p w:rsidR="00CF5EB0" w:rsidRPr="00E9041B" w:rsidRDefault="00CF5EB0" w:rsidP="00F14CC9">
      <w:pPr>
        <w:spacing w:before="60" w:after="60"/>
        <w:jc w:val="both"/>
        <w:rPr>
          <w:b/>
        </w:rPr>
      </w:pPr>
      <w:r w:rsidRPr="00E9041B">
        <w:rPr>
          <w:b/>
        </w:rPr>
        <w:t>Câu 1:(</w:t>
      </w:r>
      <w:r w:rsidR="0063141B">
        <w:rPr>
          <w:b/>
        </w:rPr>
        <w:t>4</w:t>
      </w:r>
      <w:r w:rsidR="003642E3" w:rsidRPr="00E9041B">
        <w:rPr>
          <w:b/>
        </w:rPr>
        <w:t>,5</w:t>
      </w:r>
      <w:r w:rsidRPr="00E9041B">
        <w:rPr>
          <w:b/>
        </w:rPr>
        <w:t xml:space="preserve"> điểm): mỗi ý sau được 0</w:t>
      </w:r>
      <w:r w:rsidR="003642E3" w:rsidRPr="00E9041B">
        <w:rPr>
          <w:b/>
        </w:rPr>
        <w:t>,</w:t>
      </w:r>
      <w:r w:rsidRPr="00E9041B">
        <w:rPr>
          <w:b/>
        </w:rPr>
        <w:t>5 điểm.</w:t>
      </w:r>
    </w:p>
    <w:p w:rsidR="00CF5EB0" w:rsidRPr="00E9041B" w:rsidRDefault="00CF5EB0" w:rsidP="00F14CC9">
      <w:pPr>
        <w:spacing w:before="60" w:after="60"/>
        <w:jc w:val="both"/>
        <w:rPr>
          <w:b/>
        </w:rPr>
      </w:pPr>
      <w:r w:rsidRPr="00E9041B">
        <w:rPr>
          <w:b/>
        </w:rPr>
        <w:t>a)</w:t>
      </w:r>
    </w:p>
    <w:p w:rsidR="00CF5EB0" w:rsidRPr="00E9041B" w:rsidRDefault="00CF5EB0" w:rsidP="004B0EAE">
      <w:pPr>
        <w:numPr>
          <w:ilvl w:val="0"/>
          <w:numId w:val="20"/>
        </w:numPr>
        <w:spacing w:before="60" w:after="60"/>
        <w:jc w:val="both"/>
      </w:pPr>
      <w:r w:rsidRPr="00E9041B">
        <w:t>Vẽ đúng h</w:t>
      </w:r>
      <w:r w:rsidR="00197912">
        <w:t>ình sơ đồ lực mô tả chuyển động (đ</w:t>
      </w:r>
      <w:r w:rsidRPr="00E9041B">
        <w:t>ặt đúng và đủ các lực).</w:t>
      </w:r>
      <w:r w:rsidR="004B0EAE">
        <w:t xml:space="preserve"> </w:t>
      </w:r>
      <w:r w:rsidRPr="00E9041B">
        <w:t>Chú thích hình vẽ</w:t>
      </w:r>
    </w:p>
    <w:p w:rsidR="00CF5EB0" w:rsidRPr="00E9041B" w:rsidRDefault="00CF5EB0" w:rsidP="00F14CC9">
      <w:pPr>
        <w:numPr>
          <w:ilvl w:val="0"/>
          <w:numId w:val="20"/>
        </w:numPr>
        <w:spacing w:before="60" w:after="60"/>
        <w:jc w:val="both"/>
      </w:pPr>
      <w:r w:rsidRPr="00E9041B">
        <w:t xml:space="preserve">Phân tích lực cản </w:t>
      </w:r>
      <w:r w:rsidR="004A1C17">
        <w:t>không khí</w:t>
      </w:r>
      <w:r w:rsidRPr="00E9041B">
        <w:t>.</w:t>
      </w:r>
    </w:p>
    <w:p w:rsidR="00CF5EB0" w:rsidRPr="00E9041B" w:rsidRDefault="00CF5EB0" w:rsidP="00F14CC9">
      <w:pPr>
        <w:numPr>
          <w:ilvl w:val="0"/>
          <w:numId w:val="20"/>
        </w:numPr>
        <w:spacing w:before="60" w:after="60"/>
        <w:jc w:val="both"/>
      </w:pPr>
      <w:r w:rsidRPr="00E9041B">
        <w:t>Phân tích trọng lượng và phản lực pháp tuyến.</w:t>
      </w:r>
    </w:p>
    <w:p w:rsidR="00CF5EB0" w:rsidRPr="00E9041B" w:rsidRDefault="00CF5EB0" w:rsidP="00F14CC9">
      <w:pPr>
        <w:numPr>
          <w:ilvl w:val="0"/>
          <w:numId w:val="20"/>
        </w:numPr>
        <w:spacing w:before="60" w:after="60"/>
        <w:jc w:val="both"/>
      </w:pPr>
      <w:r w:rsidRPr="00E9041B">
        <w:t>Phân tích lực cản lăn và mô men cản lăn.</w:t>
      </w:r>
    </w:p>
    <w:p w:rsidR="00E3619F" w:rsidRDefault="00CF5EB0" w:rsidP="00E3619F">
      <w:pPr>
        <w:numPr>
          <w:ilvl w:val="0"/>
          <w:numId w:val="20"/>
        </w:numPr>
        <w:spacing w:before="60" w:after="60"/>
      </w:pPr>
      <w:r w:rsidRPr="00E9041B">
        <w:t>Phân tích lực kéo tiếp tuyến.</w:t>
      </w:r>
    </w:p>
    <w:p w:rsidR="00CF5EB0" w:rsidRPr="00E9041B" w:rsidRDefault="00CF5EB0" w:rsidP="00E3619F">
      <w:pPr>
        <w:spacing w:before="60" w:after="60"/>
        <w:ind w:left="210"/>
      </w:pPr>
      <w:r w:rsidRPr="00E10368">
        <w:rPr>
          <w:b/>
          <w:i/>
          <w:highlight w:val="yellow"/>
          <w:u w:val="single"/>
        </w:rPr>
        <w:t>Ghi chú</w:t>
      </w:r>
      <w:r w:rsidRPr="00E10368">
        <w:rPr>
          <w:b/>
          <w:highlight w:val="yellow"/>
        </w:rPr>
        <w:t xml:space="preserve"> :</w:t>
      </w:r>
      <w:r w:rsidRPr="00E9041B">
        <w:t xml:space="preserve">  </w:t>
      </w:r>
      <w:r w:rsidRPr="00E3619F">
        <w:rPr>
          <w:i/>
        </w:rPr>
        <w:t xml:space="preserve">Phân tích lực: </w:t>
      </w:r>
      <w:r w:rsidR="00962353">
        <w:rPr>
          <w:i/>
        </w:rPr>
        <w:t xml:space="preserve">trình bày về </w:t>
      </w:r>
      <w:bookmarkStart w:id="0" w:name="_GoBack"/>
      <w:bookmarkEnd w:id="0"/>
      <w:r w:rsidRPr="00E3619F">
        <w:rPr>
          <w:i/>
        </w:rPr>
        <w:t>điểm đặt, phương, chiều, biểu thức</w:t>
      </w:r>
      <w:r w:rsidR="00261A9C">
        <w:rPr>
          <w:i/>
        </w:rPr>
        <w:t xml:space="preserve"> (chứa các đại lượng đầu đề cho)</w:t>
      </w:r>
      <w:r w:rsidRPr="00E3619F">
        <w:rPr>
          <w:i/>
        </w:rPr>
        <w:t>, chú thích đại lượng trong biểu thức.</w:t>
      </w:r>
    </w:p>
    <w:p w:rsidR="00CF5EB0" w:rsidRPr="00E9041B" w:rsidRDefault="00CF5EB0" w:rsidP="00F14CC9">
      <w:pPr>
        <w:spacing w:before="60" w:after="60"/>
      </w:pPr>
      <w:r w:rsidRPr="00E9041B">
        <w:rPr>
          <w:b/>
        </w:rPr>
        <w:t>b)</w:t>
      </w:r>
      <w:r w:rsidR="003642E3" w:rsidRPr="00E9041B">
        <w:t xml:space="preserve"> </w:t>
      </w:r>
    </w:p>
    <w:p w:rsidR="00CF5EB0" w:rsidRPr="00E9041B" w:rsidRDefault="00CF5EB0" w:rsidP="00F14CC9">
      <w:pPr>
        <w:spacing w:before="60" w:after="60"/>
        <w:ind w:firstLine="284"/>
      </w:pPr>
      <w:r w:rsidRPr="00E9041B">
        <w:t>- Thiết lập phương trình momen với O</w:t>
      </w:r>
      <w:r w:rsidRPr="00E9041B">
        <w:rPr>
          <w:vertAlign w:val="subscript"/>
        </w:rPr>
        <w:t>2</w:t>
      </w:r>
      <w:r w:rsidRPr="00E9041B">
        <w:t xml:space="preserve"> </w:t>
      </w:r>
    </w:p>
    <w:p w:rsidR="00CF5EB0" w:rsidRPr="00E9041B" w:rsidRDefault="00CF5EB0" w:rsidP="00F14CC9">
      <w:pPr>
        <w:spacing w:before="60" w:after="60"/>
        <w:ind w:firstLine="284"/>
      </w:pPr>
      <w:r w:rsidRPr="00E9041B">
        <w:t>- Tính được Z</w:t>
      </w:r>
      <w:r w:rsidRPr="00E9041B">
        <w:rPr>
          <w:vertAlign w:val="subscript"/>
        </w:rPr>
        <w:t>1</w:t>
      </w:r>
      <w:r w:rsidRPr="00E9041B">
        <w:t xml:space="preserve"> </w:t>
      </w:r>
    </w:p>
    <w:p w:rsidR="003642E3" w:rsidRPr="00E9041B" w:rsidRDefault="003642E3" w:rsidP="004B0EAE">
      <w:pPr>
        <w:spacing w:before="60" w:after="60"/>
        <w:ind w:firstLine="284"/>
      </w:pPr>
      <w:r w:rsidRPr="00E9041B">
        <w:t xml:space="preserve">-Thiết lập phương trình momen hoặc phương trình chiếu, </w:t>
      </w:r>
      <w:r w:rsidR="004B0EAE">
        <w:t xml:space="preserve">từ đó tính </w:t>
      </w:r>
      <w:r w:rsidRPr="00E9041B">
        <w:t>được Z</w:t>
      </w:r>
      <w:r w:rsidRPr="00E9041B">
        <w:rPr>
          <w:vertAlign w:val="subscript"/>
        </w:rPr>
        <w:t>2</w:t>
      </w:r>
    </w:p>
    <w:p w:rsidR="003642E3" w:rsidRDefault="003642E3" w:rsidP="00F14CC9">
      <w:pPr>
        <w:spacing w:before="60" w:after="60"/>
        <w:ind w:firstLine="284"/>
      </w:pPr>
      <w:r w:rsidRPr="00E9041B">
        <w:t>-</w:t>
      </w:r>
      <w:r w:rsidR="004B0EAE">
        <w:t xml:space="preserve">Khẳng định </w:t>
      </w:r>
      <w:r w:rsidR="00E9041B" w:rsidRPr="00E9041B">
        <w:t>Lực kéo lớn nhất bằng lực bám</w:t>
      </w:r>
      <w:r w:rsidRPr="00E9041B">
        <w:t>, thay vào có được biểu thức</w:t>
      </w:r>
      <w:r w:rsidR="00E9041B" w:rsidRPr="00E9041B">
        <w:t xml:space="preserve"> (lực bám </w:t>
      </w:r>
      <w:r w:rsidR="00E9041B">
        <w:t xml:space="preserve">ở </w:t>
      </w:r>
      <w:r w:rsidR="00E9041B" w:rsidRPr="00E9041B">
        <w:t>cầu trước)</w:t>
      </w:r>
    </w:p>
    <w:p w:rsidR="005A0B65" w:rsidRDefault="005A0B65" w:rsidP="00F14CC9">
      <w:pPr>
        <w:spacing w:before="60" w:after="60"/>
        <w:jc w:val="both"/>
        <w:rPr>
          <w:b/>
        </w:rPr>
      </w:pPr>
    </w:p>
    <w:p w:rsidR="005A0B65" w:rsidRPr="00E9041B" w:rsidRDefault="005A0B65" w:rsidP="00F14CC9">
      <w:pPr>
        <w:spacing w:before="60" w:after="60"/>
        <w:jc w:val="both"/>
        <w:rPr>
          <w:b/>
        </w:rPr>
      </w:pPr>
      <w:r w:rsidRPr="00E9041B">
        <w:rPr>
          <w:b/>
        </w:rPr>
        <w:t xml:space="preserve">Câu </w:t>
      </w:r>
      <w:r>
        <w:rPr>
          <w:b/>
        </w:rPr>
        <w:t>2</w:t>
      </w:r>
      <w:r w:rsidRPr="00E9041B">
        <w:rPr>
          <w:b/>
        </w:rPr>
        <w:t>:(</w:t>
      </w:r>
      <w:r w:rsidR="000943A6">
        <w:rPr>
          <w:b/>
        </w:rPr>
        <w:t>1</w:t>
      </w:r>
      <w:r w:rsidRPr="00E9041B">
        <w:rPr>
          <w:b/>
        </w:rPr>
        <w:t>,5 điểm): mỗi ý sau được 0,5 điểm.</w:t>
      </w:r>
    </w:p>
    <w:p w:rsidR="00E9041B" w:rsidRDefault="005A0B65" w:rsidP="00F14CC9">
      <w:pPr>
        <w:pStyle w:val="ListParagraph"/>
        <w:numPr>
          <w:ilvl w:val="0"/>
          <w:numId w:val="20"/>
        </w:numPr>
        <w:spacing w:before="60" w:after="60"/>
      </w:pPr>
      <w:r>
        <w:t xml:space="preserve">Hình vẽ ô tô quay vòng: </w:t>
      </w:r>
      <w:r w:rsidRPr="00E9041B">
        <w:t>đúng</w:t>
      </w:r>
      <w:r>
        <w:t>, chú thích</w:t>
      </w:r>
    </w:p>
    <w:p w:rsidR="005A0B65" w:rsidRDefault="000943A6" w:rsidP="00F14CC9">
      <w:pPr>
        <w:pStyle w:val="ListParagraph"/>
        <w:numPr>
          <w:ilvl w:val="0"/>
          <w:numId w:val="20"/>
        </w:numPr>
        <w:spacing w:before="60" w:after="60"/>
      </w:pPr>
      <w:r>
        <w:t>Nói về quỹ đạo của các bánh xe, véc tơ vận tốc bánh xe khi chúng lăn không trượt, tâm quay vòng: đúng, đủ</w:t>
      </w:r>
    </w:p>
    <w:p w:rsidR="000943A6" w:rsidRDefault="000943A6" w:rsidP="00F14CC9">
      <w:pPr>
        <w:pStyle w:val="ListParagraph"/>
        <w:numPr>
          <w:ilvl w:val="0"/>
          <w:numId w:val="20"/>
        </w:numPr>
        <w:spacing w:before="60" w:after="60"/>
      </w:pPr>
      <w:r>
        <w:t>Dự</w:t>
      </w:r>
      <w:r w:rsidR="00E7569D">
        <w:t>a</w:t>
      </w:r>
      <w:r>
        <w:t xml:space="preserve"> vào hình vẽ, xét các tam giác tương ứng và thiết lập được biểu thức cần thiết</w:t>
      </w:r>
    </w:p>
    <w:p w:rsidR="00261A9C" w:rsidRPr="00261A9C" w:rsidRDefault="00261A9C" w:rsidP="00F14CC9">
      <w:pPr>
        <w:spacing w:before="60" w:after="60"/>
        <w:rPr>
          <w:b/>
          <w:sz w:val="10"/>
        </w:rPr>
      </w:pPr>
    </w:p>
    <w:p w:rsidR="003A784C" w:rsidRDefault="003A784C" w:rsidP="00F14CC9">
      <w:pPr>
        <w:spacing w:before="60" w:after="60"/>
        <w:rPr>
          <w:b/>
        </w:rPr>
      </w:pPr>
      <w:r w:rsidRPr="00E9041B">
        <w:rPr>
          <w:b/>
        </w:rPr>
        <w:t xml:space="preserve">Câu </w:t>
      </w:r>
      <w:r>
        <w:rPr>
          <w:b/>
        </w:rPr>
        <w:t>3</w:t>
      </w:r>
      <w:r w:rsidRPr="00E9041B">
        <w:rPr>
          <w:b/>
        </w:rPr>
        <w:t>:(</w:t>
      </w:r>
      <w:r>
        <w:rPr>
          <w:b/>
        </w:rPr>
        <w:t>4</w:t>
      </w:r>
      <w:r w:rsidR="00F14CC9">
        <w:rPr>
          <w:b/>
        </w:rPr>
        <w:t xml:space="preserve"> điểm)</w:t>
      </w:r>
    </w:p>
    <w:p w:rsidR="00F14CC9" w:rsidRPr="00261A9C" w:rsidRDefault="00F14CC9" w:rsidP="00F14CC9">
      <w:pPr>
        <w:spacing w:before="60" w:after="60"/>
        <w:rPr>
          <w:b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636"/>
      </w:tblGrid>
      <w:tr w:rsidR="0057013A" w:rsidTr="0057013A">
        <w:tc>
          <w:tcPr>
            <w:tcW w:w="9067" w:type="dxa"/>
          </w:tcPr>
          <w:p w:rsidR="0057013A" w:rsidRDefault="0057013A" w:rsidP="00F14CC9">
            <w:pPr>
              <w:spacing w:before="60" w:after="60"/>
            </w:pPr>
            <w:r>
              <w:t>-</w:t>
            </w:r>
            <w:r w:rsidRPr="00D44B6B">
              <w:rPr>
                <w:lang w:val="vi-VN"/>
              </w:rPr>
              <w:t>Vẽ đường đặc tính trượt</w:t>
            </w:r>
          </w:p>
        </w:tc>
        <w:tc>
          <w:tcPr>
            <w:tcW w:w="564" w:type="dxa"/>
          </w:tcPr>
          <w:p w:rsidR="0057013A" w:rsidRDefault="0057013A" w:rsidP="00F14CC9">
            <w:pPr>
              <w:spacing w:before="60" w:after="60"/>
            </w:pPr>
            <w:r>
              <w:t>0,5</w:t>
            </w:r>
          </w:p>
        </w:tc>
      </w:tr>
      <w:tr w:rsidR="0057013A" w:rsidTr="0057013A">
        <w:tc>
          <w:tcPr>
            <w:tcW w:w="9067" w:type="dxa"/>
          </w:tcPr>
          <w:p w:rsidR="0057013A" w:rsidRDefault="0057013A" w:rsidP="00F14CC9">
            <w:pPr>
              <w:spacing w:before="60" w:after="60"/>
            </w:pPr>
            <w:r>
              <w:t>-</w:t>
            </w:r>
            <w:r w:rsidRPr="00D44B6B">
              <w:rPr>
                <w:lang w:val="vi-VN"/>
              </w:rPr>
              <w:t>Nhận xét về đặc tính trượt:</w:t>
            </w:r>
            <w:r>
              <w:rPr>
                <w:lang w:val="vi-VN"/>
              </w:rPr>
              <w:br/>
            </w:r>
            <w:r>
              <w:t xml:space="preserve">          + sự thay đổi của φ</w:t>
            </w:r>
            <w:r w:rsidRPr="00E7569D">
              <w:rPr>
                <w:vertAlign w:val="subscript"/>
              </w:rPr>
              <w:t>x</w:t>
            </w:r>
            <w:r>
              <w:t xml:space="preserve"> , φ</w:t>
            </w:r>
            <w:r>
              <w:rPr>
                <w:vertAlign w:val="subscript"/>
              </w:rPr>
              <w:t>y</w:t>
            </w:r>
            <w:r>
              <w:t xml:space="preserve">   </w:t>
            </w:r>
            <w:r w:rsidRPr="00D44B6B">
              <w:rPr>
                <w:lang w:val="vi-VN"/>
              </w:rPr>
              <w:t xml:space="preserve"> theo</w:t>
            </w:r>
            <w:r>
              <w:t xml:space="preserve"> δ</w:t>
            </w:r>
            <w:r w:rsidRPr="00E7569D">
              <w:rPr>
                <w:vertAlign w:val="subscript"/>
              </w:rPr>
              <w:t>p</w:t>
            </w:r>
            <w:r>
              <w:t xml:space="preserve"> </w:t>
            </w:r>
            <w:r w:rsidRPr="00D44B6B">
              <w:rPr>
                <w:lang w:val="vi-VN"/>
              </w:rPr>
              <w:t xml:space="preserve">; </w:t>
            </w:r>
            <w:r>
              <w:rPr>
                <w:lang w:val="vi-VN"/>
              </w:rPr>
              <w:br/>
            </w:r>
            <w:r>
              <w:t xml:space="preserve">          + sự đạt cực trị của φ</w:t>
            </w:r>
            <w:r w:rsidRPr="00E7569D">
              <w:rPr>
                <w:vertAlign w:val="subscript"/>
              </w:rPr>
              <w:t>x</w:t>
            </w:r>
            <w:r>
              <w:t xml:space="preserve"> , và giá trị φ</w:t>
            </w:r>
            <w:r>
              <w:rPr>
                <w:vertAlign w:val="subscript"/>
              </w:rPr>
              <w:t>y</w:t>
            </w:r>
            <w:r w:rsidRPr="00D44B6B">
              <w:rPr>
                <w:lang w:val="vi-VN"/>
              </w:rPr>
              <w:t xml:space="preserve"> </w:t>
            </w:r>
            <w:r>
              <w:t>tương ứng</w:t>
            </w:r>
          </w:p>
        </w:tc>
        <w:tc>
          <w:tcPr>
            <w:tcW w:w="564" w:type="dxa"/>
          </w:tcPr>
          <w:p w:rsidR="0057013A" w:rsidRDefault="00F14CC9" w:rsidP="00F14CC9">
            <w:pPr>
              <w:spacing w:before="60" w:after="60"/>
            </w:pPr>
            <w:r>
              <w:t>0,5</w:t>
            </w:r>
          </w:p>
          <w:p w:rsidR="00F14CC9" w:rsidRDefault="00F14CC9" w:rsidP="00F14CC9">
            <w:pPr>
              <w:spacing w:before="60" w:after="60"/>
            </w:pPr>
            <w:r>
              <w:t>0,5</w:t>
            </w:r>
          </w:p>
        </w:tc>
      </w:tr>
      <w:tr w:rsidR="0057013A" w:rsidTr="0057013A">
        <w:tc>
          <w:tcPr>
            <w:tcW w:w="9067" w:type="dxa"/>
          </w:tcPr>
          <w:p w:rsidR="0057013A" w:rsidRPr="0057013A" w:rsidRDefault="0057013A" w:rsidP="00F14CC9">
            <w:pPr>
              <w:spacing w:before="60" w:after="60"/>
            </w:pPr>
            <w:r>
              <w:t>-Vùng hoạt động của phanh thường trên đặc tính trượt, nhận xét về φ</w:t>
            </w:r>
            <w:r w:rsidRPr="00E7569D">
              <w:rPr>
                <w:vertAlign w:val="subscript"/>
              </w:rPr>
              <w:t>x</w:t>
            </w:r>
            <w:r>
              <w:t xml:space="preserve"> , φ</w:t>
            </w:r>
            <w:r>
              <w:rPr>
                <w:vertAlign w:val="subscript"/>
              </w:rPr>
              <w:t xml:space="preserve">y </w:t>
            </w:r>
            <w:r>
              <w:t>trong vùng này</w:t>
            </w:r>
          </w:p>
        </w:tc>
        <w:tc>
          <w:tcPr>
            <w:tcW w:w="564" w:type="dxa"/>
          </w:tcPr>
          <w:p w:rsidR="0057013A" w:rsidRDefault="00F14CC9" w:rsidP="00F14CC9">
            <w:pPr>
              <w:spacing w:before="60" w:after="60"/>
            </w:pPr>
            <w:r>
              <w:t>0,25</w:t>
            </w:r>
          </w:p>
        </w:tc>
      </w:tr>
      <w:tr w:rsidR="0057013A" w:rsidTr="0057013A">
        <w:tc>
          <w:tcPr>
            <w:tcW w:w="9067" w:type="dxa"/>
          </w:tcPr>
          <w:p w:rsidR="0057013A" w:rsidRDefault="0057013A" w:rsidP="00F14CC9">
            <w:pPr>
              <w:spacing w:before="60" w:after="60" w:line="252" w:lineRule="auto"/>
              <w:jc w:val="lowKashida"/>
            </w:pPr>
            <w:r>
              <w:t>-</w:t>
            </w:r>
            <w:r w:rsidRPr="00D44B6B">
              <w:rPr>
                <w:lang w:val="vi-VN"/>
              </w:rPr>
              <w:t>Nhược điểm của phanh thường (p</w:t>
            </w:r>
            <w:r>
              <w:rPr>
                <w:lang w:val="vi-VN"/>
              </w:rPr>
              <w:t>hân tích</w:t>
            </w:r>
            <w:r w:rsidR="00F14CC9">
              <w:t>, giải thích</w:t>
            </w:r>
            <w:r>
              <w:rPr>
                <w:lang w:val="vi-VN"/>
              </w:rPr>
              <w:t xml:space="preserve"> dựa vào đặc tính trượt)</w:t>
            </w:r>
            <w:r>
              <w:t xml:space="preserve">: </w:t>
            </w:r>
            <w:r w:rsidR="00F14CC9">
              <w:t>v</w:t>
            </w:r>
            <w:r>
              <w:t>ề hiệu quả phanh</w:t>
            </w:r>
            <w:r w:rsidR="00F14CC9">
              <w:t>, về tính ổn định,</w:t>
            </w:r>
            <w:r>
              <w:t xml:space="preserve"> về khả năng điều khiển xe</w:t>
            </w:r>
          </w:p>
        </w:tc>
        <w:tc>
          <w:tcPr>
            <w:tcW w:w="564" w:type="dxa"/>
          </w:tcPr>
          <w:p w:rsidR="0057013A" w:rsidRDefault="00F14CC9" w:rsidP="00F14CC9">
            <w:pPr>
              <w:spacing w:before="60" w:after="60"/>
            </w:pPr>
            <w:r>
              <w:t>1</w:t>
            </w:r>
          </w:p>
        </w:tc>
      </w:tr>
      <w:tr w:rsidR="0057013A" w:rsidTr="0057013A">
        <w:tc>
          <w:tcPr>
            <w:tcW w:w="9067" w:type="dxa"/>
          </w:tcPr>
          <w:p w:rsidR="0057013A" w:rsidRDefault="0057013A" w:rsidP="00F14CC9">
            <w:pPr>
              <w:spacing w:before="60" w:after="60"/>
            </w:pPr>
            <w:r>
              <w:t>-</w:t>
            </w:r>
            <w:r w:rsidRPr="00E7569D">
              <w:t xml:space="preserve"> </w:t>
            </w:r>
            <w:r>
              <w:t>Vùng hoạt động của phanh ABS trên đặc tính trượt, nhận xét về φ</w:t>
            </w:r>
            <w:r w:rsidRPr="00E7569D">
              <w:rPr>
                <w:vertAlign w:val="subscript"/>
              </w:rPr>
              <w:t>x</w:t>
            </w:r>
            <w:r>
              <w:t xml:space="preserve"> , φ</w:t>
            </w:r>
            <w:r>
              <w:rPr>
                <w:vertAlign w:val="subscript"/>
              </w:rPr>
              <w:t xml:space="preserve">y </w:t>
            </w:r>
            <w:r>
              <w:t>trong vùng này</w:t>
            </w:r>
          </w:p>
        </w:tc>
        <w:tc>
          <w:tcPr>
            <w:tcW w:w="564" w:type="dxa"/>
          </w:tcPr>
          <w:p w:rsidR="0057013A" w:rsidRDefault="00F14CC9" w:rsidP="00F14CC9">
            <w:pPr>
              <w:spacing w:before="60" w:after="60"/>
            </w:pPr>
            <w:r>
              <w:t>0,25</w:t>
            </w:r>
          </w:p>
        </w:tc>
      </w:tr>
      <w:tr w:rsidR="0057013A" w:rsidTr="0057013A">
        <w:tc>
          <w:tcPr>
            <w:tcW w:w="9067" w:type="dxa"/>
          </w:tcPr>
          <w:p w:rsidR="0057013A" w:rsidRPr="0057013A" w:rsidRDefault="0057013A" w:rsidP="00F14CC9">
            <w:pPr>
              <w:spacing w:before="60" w:after="60"/>
            </w:pPr>
            <w:r>
              <w:t>- Nêu và phân tích</w:t>
            </w:r>
            <w:r w:rsidR="00685056">
              <w:t>-giải thích</w:t>
            </w:r>
            <w:r>
              <w:rPr>
                <w:lang w:val="vi-VN"/>
              </w:rPr>
              <w:t xml:space="preserve"> </w:t>
            </w:r>
            <w:r w:rsidRPr="00D44B6B">
              <w:rPr>
                <w:lang w:val="vi-VN"/>
              </w:rPr>
              <w:t>ưu điểm của phanh ABS so với phanh thường</w:t>
            </w:r>
            <w:r>
              <w:t xml:space="preserve"> (</w:t>
            </w:r>
            <w:r w:rsidRPr="00D44B6B">
              <w:rPr>
                <w:lang w:val="vi-VN"/>
              </w:rPr>
              <w:t xml:space="preserve">Phanh ABS khắc phục nhược điểm </w:t>
            </w:r>
            <w:r>
              <w:t>của phanh thường)</w:t>
            </w:r>
            <w:r w:rsidR="00F14CC9">
              <w:t>: về hiệu quả phanh, về tính ổn định, về khả năng điều khiển xe</w:t>
            </w:r>
            <w:r w:rsidR="00286984">
              <w:t>.</w:t>
            </w:r>
          </w:p>
        </w:tc>
        <w:tc>
          <w:tcPr>
            <w:tcW w:w="564" w:type="dxa"/>
          </w:tcPr>
          <w:p w:rsidR="0057013A" w:rsidRDefault="00F14CC9" w:rsidP="00F14CC9">
            <w:pPr>
              <w:spacing w:before="60" w:after="60"/>
            </w:pPr>
            <w:r>
              <w:t>1</w:t>
            </w:r>
          </w:p>
        </w:tc>
      </w:tr>
    </w:tbl>
    <w:p w:rsidR="00CF5EB0" w:rsidRPr="00E9041B" w:rsidRDefault="00CF5EB0" w:rsidP="00F14CC9">
      <w:pPr>
        <w:spacing w:before="60" w:after="60"/>
      </w:pPr>
    </w:p>
    <w:sectPr w:rsidR="00CF5EB0" w:rsidRPr="00E9041B" w:rsidSect="00EE1D1D">
      <w:pgSz w:w="11909" w:h="16834" w:code="9"/>
      <w:pgMar w:top="851" w:right="1134" w:bottom="851" w:left="1134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A0" w:rsidRDefault="00E009A0">
      <w:r>
        <w:separator/>
      </w:r>
    </w:p>
  </w:endnote>
  <w:endnote w:type="continuationSeparator" w:id="0">
    <w:p w:rsidR="00E009A0" w:rsidRDefault="00E0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A0" w:rsidRDefault="00E009A0">
      <w:r>
        <w:separator/>
      </w:r>
    </w:p>
  </w:footnote>
  <w:footnote w:type="continuationSeparator" w:id="0">
    <w:p w:rsidR="00E009A0" w:rsidRDefault="00E0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178"/>
    <w:multiLevelType w:val="hybridMultilevel"/>
    <w:tmpl w:val="E5405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4E33"/>
    <w:multiLevelType w:val="hybridMultilevel"/>
    <w:tmpl w:val="9684F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51AAC"/>
    <w:multiLevelType w:val="hybridMultilevel"/>
    <w:tmpl w:val="F9DAD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6782D"/>
    <w:multiLevelType w:val="hybridMultilevel"/>
    <w:tmpl w:val="D3E0F058"/>
    <w:lvl w:ilvl="0" w:tplc="A098897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A775B"/>
    <w:multiLevelType w:val="hybridMultilevel"/>
    <w:tmpl w:val="BDA6383A"/>
    <w:lvl w:ilvl="0" w:tplc="D7845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18AF"/>
    <w:multiLevelType w:val="hybridMultilevel"/>
    <w:tmpl w:val="2AF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C79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9A57BF"/>
    <w:multiLevelType w:val="hybridMultilevel"/>
    <w:tmpl w:val="FCB689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96668"/>
    <w:multiLevelType w:val="hybridMultilevel"/>
    <w:tmpl w:val="F3CA1C18"/>
    <w:lvl w:ilvl="0" w:tplc="283E1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5334D"/>
    <w:multiLevelType w:val="hybridMultilevel"/>
    <w:tmpl w:val="3CAE4724"/>
    <w:lvl w:ilvl="0" w:tplc="B75265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B01A8"/>
    <w:multiLevelType w:val="hybridMultilevel"/>
    <w:tmpl w:val="336E8C0E"/>
    <w:lvl w:ilvl="0" w:tplc="6D8CF9A8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6EE4953"/>
    <w:multiLevelType w:val="hybridMultilevel"/>
    <w:tmpl w:val="63204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B086C"/>
    <w:multiLevelType w:val="hybridMultilevel"/>
    <w:tmpl w:val="6B449CE0"/>
    <w:lvl w:ilvl="0" w:tplc="BCA0FCFC">
      <w:start w:val="1"/>
      <w:numFmt w:val="bullet"/>
      <w:pStyle w:val="NormalVNITime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03B69"/>
    <w:multiLevelType w:val="hybridMultilevel"/>
    <w:tmpl w:val="F39C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E712D"/>
    <w:multiLevelType w:val="hybridMultilevel"/>
    <w:tmpl w:val="2A240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B3CF8"/>
    <w:multiLevelType w:val="hybridMultilevel"/>
    <w:tmpl w:val="D0DE9566"/>
    <w:lvl w:ilvl="0" w:tplc="6F6AC9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FA7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0573F2"/>
    <w:multiLevelType w:val="hybridMultilevel"/>
    <w:tmpl w:val="74926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0427FC"/>
    <w:multiLevelType w:val="hybridMultilevel"/>
    <w:tmpl w:val="ECDA06CC"/>
    <w:lvl w:ilvl="0" w:tplc="E4AE7D5E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8" w15:restartNumberingAfterBreak="0">
    <w:nsid w:val="7A026BA2"/>
    <w:multiLevelType w:val="hybridMultilevel"/>
    <w:tmpl w:val="101C75FA"/>
    <w:lvl w:ilvl="0" w:tplc="190E94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14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18"/>
  </w:num>
  <w:num w:numId="14">
    <w:abstractNumId w:val="4"/>
  </w:num>
  <w:num w:numId="15">
    <w:abstractNumId w:val="16"/>
  </w:num>
  <w:num w:numId="16">
    <w:abstractNumId w:val="8"/>
  </w:num>
  <w:num w:numId="17">
    <w:abstractNumId w:val="0"/>
  </w:num>
  <w:num w:numId="18">
    <w:abstractNumId w:val="9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94"/>
    <w:rsid w:val="000003D4"/>
    <w:rsid w:val="000167A8"/>
    <w:rsid w:val="00034DBA"/>
    <w:rsid w:val="00051DDD"/>
    <w:rsid w:val="00052873"/>
    <w:rsid w:val="0005496A"/>
    <w:rsid w:val="00054D23"/>
    <w:rsid w:val="00074F15"/>
    <w:rsid w:val="00075D52"/>
    <w:rsid w:val="000779A7"/>
    <w:rsid w:val="00084F59"/>
    <w:rsid w:val="000943A6"/>
    <w:rsid w:val="00094DE7"/>
    <w:rsid w:val="000B02AB"/>
    <w:rsid w:val="000B70D9"/>
    <w:rsid w:val="000C1C6F"/>
    <w:rsid w:val="000D2AE4"/>
    <w:rsid w:val="000F374E"/>
    <w:rsid w:val="00100482"/>
    <w:rsid w:val="00101CD9"/>
    <w:rsid w:val="001048E9"/>
    <w:rsid w:val="00104B1A"/>
    <w:rsid w:val="00111D27"/>
    <w:rsid w:val="001148D2"/>
    <w:rsid w:val="00115F43"/>
    <w:rsid w:val="00197912"/>
    <w:rsid w:val="001A6627"/>
    <w:rsid w:val="001A7CCB"/>
    <w:rsid w:val="001B1E6D"/>
    <w:rsid w:val="001B7148"/>
    <w:rsid w:val="001C2BCD"/>
    <w:rsid w:val="001D5A7B"/>
    <w:rsid w:val="001D6DA1"/>
    <w:rsid w:val="001E25F6"/>
    <w:rsid w:val="001F02BB"/>
    <w:rsid w:val="001F3F1D"/>
    <w:rsid w:val="001F6859"/>
    <w:rsid w:val="002143C1"/>
    <w:rsid w:val="00216227"/>
    <w:rsid w:val="00217C24"/>
    <w:rsid w:val="00222387"/>
    <w:rsid w:val="00226B41"/>
    <w:rsid w:val="00231A1B"/>
    <w:rsid w:val="002324C9"/>
    <w:rsid w:val="0024346E"/>
    <w:rsid w:val="00246EBF"/>
    <w:rsid w:val="00261A9C"/>
    <w:rsid w:val="002761F7"/>
    <w:rsid w:val="00277AD9"/>
    <w:rsid w:val="00280AD7"/>
    <w:rsid w:val="00281068"/>
    <w:rsid w:val="00286984"/>
    <w:rsid w:val="002955E9"/>
    <w:rsid w:val="002E0521"/>
    <w:rsid w:val="002E24A8"/>
    <w:rsid w:val="002E2502"/>
    <w:rsid w:val="002E6BB1"/>
    <w:rsid w:val="00311E66"/>
    <w:rsid w:val="00317F72"/>
    <w:rsid w:val="003226A4"/>
    <w:rsid w:val="00323A79"/>
    <w:rsid w:val="00335E15"/>
    <w:rsid w:val="00361E45"/>
    <w:rsid w:val="00361FE8"/>
    <w:rsid w:val="003642E3"/>
    <w:rsid w:val="00391811"/>
    <w:rsid w:val="00392564"/>
    <w:rsid w:val="00392E6D"/>
    <w:rsid w:val="0039309D"/>
    <w:rsid w:val="003A52F7"/>
    <w:rsid w:val="003A6D2A"/>
    <w:rsid w:val="003A784C"/>
    <w:rsid w:val="003B2F94"/>
    <w:rsid w:val="003C1CF6"/>
    <w:rsid w:val="003C3098"/>
    <w:rsid w:val="003C4EA5"/>
    <w:rsid w:val="003C502B"/>
    <w:rsid w:val="003D40E5"/>
    <w:rsid w:val="00405EE8"/>
    <w:rsid w:val="004069C3"/>
    <w:rsid w:val="0041654E"/>
    <w:rsid w:val="00446ED6"/>
    <w:rsid w:val="0044735B"/>
    <w:rsid w:val="0044737D"/>
    <w:rsid w:val="00457109"/>
    <w:rsid w:val="00472154"/>
    <w:rsid w:val="00473A9E"/>
    <w:rsid w:val="00476A07"/>
    <w:rsid w:val="004823F2"/>
    <w:rsid w:val="00486FAF"/>
    <w:rsid w:val="00496D33"/>
    <w:rsid w:val="004A1C17"/>
    <w:rsid w:val="004A5A51"/>
    <w:rsid w:val="004B0EAE"/>
    <w:rsid w:val="004B13F9"/>
    <w:rsid w:val="004B2079"/>
    <w:rsid w:val="004B2E7F"/>
    <w:rsid w:val="004B4135"/>
    <w:rsid w:val="004C09C1"/>
    <w:rsid w:val="004C7886"/>
    <w:rsid w:val="004D50DC"/>
    <w:rsid w:val="004E0433"/>
    <w:rsid w:val="004E6902"/>
    <w:rsid w:val="00502175"/>
    <w:rsid w:val="00502569"/>
    <w:rsid w:val="00504421"/>
    <w:rsid w:val="00512754"/>
    <w:rsid w:val="005256BA"/>
    <w:rsid w:val="00550B11"/>
    <w:rsid w:val="0056326F"/>
    <w:rsid w:val="00567195"/>
    <w:rsid w:val="0057013A"/>
    <w:rsid w:val="00575744"/>
    <w:rsid w:val="005A03C9"/>
    <w:rsid w:val="005A0B65"/>
    <w:rsid w:val="005C075A"/>
    <w:rsid w:val="005D39D3"/>
    <w:rsid w:val="005E0D86"/>
    <w:rsid w:val="0063141B"/>
    <w:rsid w:val="00633753"/>
    <w:rsid w:val="00635455"/>
    <w:rsid w:val="006454BE"/>
    <w:rsid w:val="00651A99"/>
    <w:rsid w:val="00654796"/>
    <w:rsid w:val="00662BFE"/>
    <w:rsid w:val="00663522"/>
    <w:rsid w:val="00664917"/>
    <w:rsid w:val="006761F8"/>
    <w:rsid w:val="0067691E"/>
    <w:rsid w:val="00681519"/>
    <w:rsid w:val="00685056"/>
    <w:rsid w:val="00697DE9"/>
    <w:rsid w:val="006A3BBA"/>
    <w:rsid w:val="006A4067"/>
    <w:rsid w:val="006A71EE"/>
    <w:rsid w:val="006B6D57"/>
    <w:rsid w:val="006C592E"/>
    <w:rsid w:val="006D3E17"/>
    <w:rsid w:val="006F27C5"/>
    <w:rsid w:val="006F760A"/>
    <w:rsid w:val="00700587"/>
    <w:rsid w:val="00701203"/>
    <w:rsid w:val="007111D5"/>
    <w:rsid w:val="00713EC4"/>
    <w:rsid w:val="00716443"/>
    <w:rsid w:val="00716F42"/>
    <w:rsid w:val="00717DEC"/>
    <w:rsid w:val="00721002"/>
    <w:rsid w:val="00727C5F"/>
    <w:rsid w:val="00734DD0"/>
    <w:rsid w:val="00767915"/>
    <w:rsid w:val="00771AFF"/>
    <w:rsid w:val="007744E0"/>
    <w:rsid w:val="00776B2F"/>
    <w:rsid w:val="00787485"/>
    <w:rsid w:val="0079689E"/>
    <w:rsid w:val="007A0347"/>
    <w:rsid w:val="007A2A0D"/>
    <w:rsid w:val="007A6627"/>
    <w:rsid w:val="007B00CB"/>
    <w:rsid w:val="007B784C"/>
    <w:rsid w:val="007C27C2"/>
    <w:rsid w:val="007C4870"/>
    <w:rsid w:val="007C766E"/>
    <w:rsid w:val="007D1BDA"/>
    <w:rsid w:val="007D6506"/>
    <w:rsid w:val="007E6D21"/>
    <w:rsid w:val="007F55B2"/>
    <w:rsid w:val="007F583A"/>
    <w:rsid w:val="008007BA"/>
    <w:rsid w:val="00810933"/>
    <w:rsid w:val="00812C27"/>
    <w:rsid w:val="00841E61"/>
    <w:rsid w:val="00862152"/>
    <w:rsid w:val="00870A2F"/>
    <w:rsid w:val="0088549F"/>
    <w:rsid w:val="00897E29"/>
    <w:rsid w:val="008B6414"/>
    <w:rsid w:val="008C1132"/>
    <w:rsid w:val="008C696D"/>
    <w:rsid w:val="008E481C"/>
    <w:rsid w:val="008F3CAF"/>
    <w:rsid w:val="008F530D"/>
    <w:rsid w:val="0090006E"/>
    <w:rsid w:val="00905613"/>
    <w:rsid w:val="009067DF"/>
    <w:rsid w:val="009157A0"/>
    <w:rsid w:val="00941425"/>
    <w:rsid w:val="00942D41"/>
    <w:rsid w:val="009438AD"/>
    <w:rsid w:val="00962353"/>
    <w:rsid w:val="009706EC"/>
    <w:rsid w:val="0097412C"/>
    <w:rsid w:val="009871FA"/>
    <w:rsid w:val="00996F08"/>
    <w:rsid w:val="009A6A1F"/>
    <w:rsid w:val="009B1432"/>
    <w:rsid w:val="009C5B0A"/>
    <w:rsid w:val="009D12C5"/>
    <w:rsid w:val="009F5B3D"/>
    <w:rsid w:val="00A04AEC"/>
    <w:rsid w:val="00A06F1B"/>
    <w:rsid w:val="00A21948"/>
    <w:rsid w:val="00A21B32"/>
    <w:rsid w:val="00A31944"/>
    <w:rsid w:val="00A3784F"/>
    <w:rsid w:val="00A4601C"/>
    <w:rsid w:val="00A46CC6"/>
    <w:rsid w:val="00A508E5"/>
    <w:rsid w:val="00A61AC1"/>
    <w:rsid w:val="00A84F1F"/>
    <w:rsid w:val="00AA0B09"/>
    <w:rsid w:val="00AD2AB0"/>
    <w:rsid w:val="00AE5981"/>
    <w:rsid w:val="00AF41ED"/>
    <w:rsid w:val="00AF7895"/>
    <w:rsid w:val="00B04B17"/>
    <w:rsid w:val="00B0716A"/>
    <w:rsid w:val="00B151FC"/>
    <w:rsid w:val="00B3415C"/>
    <w:rsid w:val="00B41302"/>
    <w:rsid w:val="00B53E3B"/>
    <w:rsid w:val="00B54AA1"/>
    <w:rsid w:val="00B626AA"/>
    <w:rsid w:val="00B65E60"/>
    <w:rsid w:val="00B710B1"/>
    <w:rsid w:val="00B71195"/>
    <w:rsid w:val="00B7175A"/>
    <w:rsid w:val="00B86896"/>
    <w:rsid w:val="00B9035F"/>
    <w:rsid w:val="00B9538B"/>
    <w:rsid w:val="00BA3221"/>
    <w:rsid w:val="00BD5BE0"/>
    <w:rsid w:val="00BF251F"/>
    <w:rsid w:val="00BF2D6D"/>
    <w:rsid w:val="00BF44ED"/>
    <w:rsid w:val="00BF4A39"/>
    <w:rsid w:val="00C12035"/>
    <w:rsid w:val="00C13396"/>
    <w:rsid w:val="00C20FF9"/>
    <w:rsid w:val="00C25463"/>
    <w:rsid w:val="00C340EA"/>
    <w:rsid w:val="00C47C18"/>
    <w:rsid w:val="00C50BCD"/>
    <w:rsid w:val="00C563AD"/>
    <w:rsid w:val="00C614D7"/>
    <w:rsid w:val="00C67B00"/>
    <w:rsid w:val="00C70D45"/>
    <w:rsid w:val="00C90623"/>
    <w:rsid w:val="00C91679"/>
    <w:rsid w:val="00CA4438"/>
    <w:rsid w:val="00CC3537"/>
    <w:rsid w:val="00CD160F"/>
    <w:rsid w:val="00CE634C"/>
    <w:rsid w:val="00CF5EB0"/>
    <w:rsid w:val="00D01A33"/>
    <w:rsid w:val="00D07365"/>
    <w:rsid w:val="00D07BBD"/>
    <w:rsid w:val="00D11550"/>
    <w:rsid w:val="00D32BD9"/>
    <w:rsid w:val="00D3319B"/>
    <w:rsid w:val="00D42BD2"/>
    <w:rsid w:val="00D64684"/>
    <w:rsid w:val="00D65314"/>
    <w:rsid w:val="00D65609"/>
    <w:rsid w:val="00D73640"/>
    <w:rsid w:val="00D75540"/>
    <w:rsid w:val="00D76738"/>
    <w:rsid w:val="00DA0613"/>
    <w:rsid w:val="00DA3350"/>
    <w:rsid w:val="00DB3D52"/>
    <w:rsid w:val="00DB5298"/>
    <w:rsid w:val="00DB6A3E"/>
    <w:rsid w:val="00DB6B34"/>
    <w:rsid w:val="00DC4743"/>
    <w:rsid w:val="00DD04D1"/>
    <w:rsid w:val="00DD0888"/>
    <w:rsid w:val="00DD2885"/>
    <w:rsid w:val="00DE2D1E"/>
    <w:rsid w:val="00DE39AF"/>
    <w:rsid w:val="00DE5ED9"/>
    <w:rsid w:val="00DF04AD"/>
    <w:rsid w:val="00E009A0"/>
    <w:rsid w:val="00E01D6B"/>
    <w:rsid w:val="00E10368"/>
    <w:rsid w:val="00E119B2"/>
    <w:rsid w:val="00E3486A"/>
    <w:rsid w:val="00E3619F"/>
    <w:rsid w:val="00E5200B"/>
    <w:rsid w:val="00E7198A"/>
    <w:rsid w:val="00E74CC8"/>
    <w:rsid w:val="00E7569D"/>
    <w:rsid w:val="00E90170"/>
    <w:rsid w:val="00E9041B"/>
    <w:rsid w:val="00EA50BA"/>
    <w:rsid w:val="00EC50B3"/>
    <w:rsid w:val="00ED0D69"/>
    <w:rsid w:val="00ED2511"/>
    <w:rsid w:val="00EE1D1D"/>
    <w:rsid w:val="00EE6523"/>
    <w:rsid w:val="00EE65CC"/>
    <w:rsid w:val="00EE718A"/>
    <w:rsid w:val="00EF01FA"/>
    <w:rsid w:val="00F04F56"/>
    <w:rsid w:val="00F13F2C"/>
    <w:rsid w:val="00F14CC9"/>
    <w:rsid w:val="00F20274"/>
    <w:rsid w:val="00F253EC"/>
    <w:rsid w:val="00F357EF"/>
    <w:rsid w:val="00F361E0"/>
    <w:rsid w:val="00F44D4F"/>
    <w:rsid w:val="00F51170"/>
    <w:rsid w:val="00F515EB"/>
    <w:rsid w:val="00F51FB1"/>
    <w:rsid w:val="00F57812"/>
    <w:rsid w:val="00F67ED4"/>
    <w:rsid w:val="00F71436"/>
    <w:rsid w:val="00F75470"/>
    <w:rsid w:val="00F81766"/>
    <w:rsid w:val="00F95C45"/>
    <w:rsid w:val="00FB22C0"/>
    <w:rsid w:val="00FC0B75"/>
    <w:rsid w:val="00FC76C0"/>
    <w:rsid w:val="00FC785B"/>
    <w:rsid w:val="00FD3932"/>
    <w:rsid w:val="00FE0331"/>
    <w:rsid w:val="00FE069F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99831"/>
  <w15:docId w15:val="{6B76926F-1D7E-4163-8936-5D5327B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1E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1E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1E6D"/>
  </w:style>
  <w:style w:type="paragraph" w:styleId="BalloonText">
    <w:name w:val="Balloon Text"/>
    <w:basedOn w:val="Normal"/>
    <w:semiHidden/>
    <w:rsid w:val="001B1E6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B1E6D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rsid w:val="001B1E6D"/>
    <w:pPr>
      <w:numPr>
        <w:numId w:val="10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  <w:style w:type="paragraph" w:customStyle="1" w:styleId="Default">
    <w:name w:val="Default"/>
    <w:rsid w:val="00DD0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0B3EC8-B105-4281-90E8-B9C24716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SƯ PHẠM KỸ THUẬT TP</vt:lpstr>
    </vt:vector>
  </TitlesOfParts>
  <Company>HCMUTE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SƯ PHẠM KỸ THUẬT TP</dc:title>
  <dc:creator>Vu Do Cuong</dc:creator>
  <cp:lastModifiedBy>DYNABOOK</cp:lastModifiedBy>
  <cp:revision>46</cp:revision>
  <cp:lastPrinted>2015-03-18T07:08:00Z</cp:lastPrinted>
  <dcterms:created xsi:type="dcterms:W3CDTF">2023-12-03T03:57:00Z</dcterms:created>
  <dcterms:modified xsi:type="dcterms:W3CDTF">2024-06-12T05:11:00Z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